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8C" w:rsidRDefault="00B91CDD" w:rsidP="001A61BA">
      <w:pPr>
        <w:jc w:val="both"/>
      </w:pPr>
      <w:r>
        <w:t>Таблица 1 – Основные показатели деятельности предприятия за 2017-2019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1557"/>
        <w:gridCol w:w="1557"/>
        <w:gridCol w:w="1557"/>
        <w:gridCol w:w="1554"/>
        <w:gridCol w:w="1582"/>
      </w:tblGrid>
      <w:tr w:rsidR="00B91CDD" w:rsidRPr="00B91CDD" w:rsidTr="0001431B">
        <w:trPr>
          <w:trHeight w:val="454"/>
        </w:trPr>
        <w:tc>
          <w:tcPr>
            <w:tcW w:w="1595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  <w:r w:rsidRPr="00B91CDD">
              <w:rPr>
                <w:sz w:val="24"/>
              </w:rPr>
              <w:t>Показатель</w:t>
            </w:r>
          </w:p>
        </w:tc>
        <w:tc>
          <w:tcPr>
            <w:tcW w:w="1595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  <w:r w:rsidRPr="00B91CDD">
              <w:rPr>
                <w:sz w:val="24"/>
              </w:rPr>
              <w:t>2017</w:t>
            </w:r>
            <w:r>
              <w:rPr>
                <w:sz w:val="24"/>
              </w:rPr>
              <w:t>, в тыс. руб.</w:t>
            </w:r>
          </w:p>
        </w:tc>
        <w:tc>
          <w:tcPr>
            <w:tcW w:w="1595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  <w:r w:rsidRPr="00B91CDD">
              <w:rPr>
                <w:sz w:val="24"/>
              </w:rPr>
              <w:t>2018</w:t>
            </w:r>
            <w:r>
              <w:rPr>
                <w:sz w:val="24"/>
              </w:rPr>
              <w:t>, в тыс. руб.</w:t>
            </w:r>
          </w:p>
        </w:tc>
        <w:tc>
          <w:tcPr>
            <w:tcW w:w="1595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  <w:r w:rsidRPr="00B91CDD">
              <w:rPr>
                <w:sz w:val="24"/>
              </w:rPr>
              <w:t>2019</w:t>
            </w:r>
            <w:r>
              <w:rPr>
                <w:sz w:val="24"/>
              </w:rPr>
              <w:t>, в тыс. руб.</w:t>
            </w:r>
          </w:p>
        </w:tc>
        <w:tc>
          <w:tcPr>
            <w:tcW w:w="1595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  <w:r w:rsidRPr="00B91CDD">
              <w:rPr>
                <w:sz w:val="24"/>
              </w:rPr>
              <w:t>Изм. абс.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в тыс. руб.</w:t>
            </w:r>
          </w:p>
        </w:tc>
        <w:tc>
          <w:tcPr>
            <w:tcW w:w="1596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  <w:r w:rsidRPr="00B91CDD">
              <w:rPr>
                <w:sz w:val="24"/>
              </w:rPr>
              <w:t>Изм. отн</w:t>
            </w:r>
            <w:r>
              <w:rPr>
                <w:sz w:val="24"/>
              </w:rPr>
              <w:t>., в процентах</w:t>
            </w:r>
          </w:p>
        </w:tc>
      </w:tr>
      <w:tr w:rsidR="001A61BA" w:rsidRPr="00B91CDD" w:rsidTr="00A76064">
        <w:trPr>
          <w:trHeight w:val="454"/>
        </w:trPr>
        <w:tc>
          <w:tcPr>
            <w:tcW w:w="1595" w:type="dxa"/>
            <w:shd w:val="clear" w:color="auto" w:fill="FABF8F" w:themeFill="accent6" w:themeFillTint="99"/>
            <w:vAlign w:val="center"/>
          </w:tcPr>
          <w:p w:rsidR="001A61BA" w:rsidRPr="00B91CDD" w:rsidRDefault="001A61BA" w:rsidP="00014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  <w:shd w:val="clear" w:color="auto" w:fill="FABF8F" w:themeFill="accent6" w:themeFillTint="99"/>
            <w:vAlign w:val="center"/>
          </w:tcPr>
          <w:p w:rsidR="001A61BA" w:rsidRPr="00B91CDD" w:rsidRDefault="001A61BA" w:rsidP="00014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5" w:type="dxa"/>
            <w:shd w:val="clear" w:color="auto" w:fill="FABF8F" w:themeFill="accent6" w:themeFillTint="99"/>
            <w:vAlign w:val="center"/>
          </w:tcPr>
          <w:p w:rsidR="001A61BA" w:rsidRPr="00B91CDD" w:rsidRDefault="001A61BA" w:rsidP="00014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5" w:type="dxa"/>
            <w:shd w:val="clear" w:color="auto" w:fill="FABF8F" w:themeFill="accent6" w:themeFillTint="99"/>
            <w:vAlign w:val="center"/>
          </w:tcPr>
          <w:p w:rsidR="001A61BA" w:rsidRPr="00B91CDD" w:rsidRDefault="001A61BA" w:rsidP="00014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5" w:type="dxa"/>
            <w:shd w:val="clear" w:color="auto" w:fill="FABF8F" w:themeFill="accent6" w:themeFillTint="99"/>
            <w:vAlign w:val="center"/>
          </w:tcPr>
          <w:p w:rsidR="001A61BA" w:rsidRPr="00B91CDD" w:rsidRDefault="001A61BA" w:rsidP="00014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= 4 – 2</w:t>
            </w:r>
          </w:p>
        </w:tc>
        <w:tc>
          <w:tcPr>
            <w:tcW w:w="1596" w:type="dxa"/>
            <w:shd w:val="clear" w:color="auto" w:fill="FABF8F" w:themeFill="accent6" w:themeFillTint="99"/>
            <w:vAlign w:val="center"/>
          </w:tcPr>
          <w:p w:rsidR="001A61BA" w:rsidRPr="00B91CDD" w:rsidRDefault="001A61BA" w:rsidP="00014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= 5 / 2 × 100</w:t>
            </w:r>
          </w:p>
        </w:tc>
      </w:tr>
      <w:tr w:rsidR="00B91CDD" w:rsidRPr="00B91CDD" w:rsidTr="0001431B">
        <w:trPr>
          <w:trHeight w:val="454"/>
        </w:trPr>
        <w:tc>
          <w:tcPr>
            <w:tcW w:w="1595" w:type="dxa"/>
            <w:vAlign w:val="center"/>
          </w:tcPr>
          <w:p w:rsidR="00B91CDD" w:rsidRPr="00B91CDD" w:rsidRDefault="00B91CDD" w:rsidP="002C64EE">
            <w:pPr>
              <w:rPr>
                <w:sz w:val="24"/>
              </w:rPr>
            </w:pPr>
            <w:r w:rsidRPr="00B91CDD">
              <w:rPr>
                <w:sz w:val="24"/>
              </w:rPr>
              <w:t>Выручка</w:t>
            </w:r>
          </w:p>
        </w:tc>
        <w:tc>
          <w:tcPr>
            <w:tcW w:w="1595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</w:p>
        </w:tc>
      </w:tr>
      <w:tr w:rsidR="00B91CDD" w:rsidRPr="00B91CDD" w:rsidTr="0001431B">
        <w:trPr>
          <w:trHeight w:val="454"/>
        </w:trPr>
        <w:tc>
          <w:tcPr>
            <w:tcW w:w="1595" w:type="dxa"/>
            <w:vAlign w:val="center"/>
          </w:tcPr>
          <w:p w:rsidR="00B91CDD" w:rsidRPr="00B91CDD" w:rsidRDefault="00B91CDD" w:rsidP="002C64EE">
            <w:pPr>
              <w:rPr>
                <w:sz w:val="24"/>
              </w:rPr>
            </w:pPr>
            <w:r w:rsidRPr="00B91CDD">
              <w:rPr>
                <w:sz w:val="24"/>
              </w:rPr>
              <w:t>Себестоимость</w:t>
            </w:r>
          </w:p>
        </w:tc>
        <w:tc>
          <w:tcPr>
            <w:tcW w:w="1595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</w:p>
        </w:tc>
      </w:tr>
      <w:tr w:rsidR="00B91CDD" w:rsidRPr="00B91CDD" w:rsidTr="0001431B">
        <w:trPr>
          <w:trHeight w:val="454"/>
        </w:trPr>
        <w:tc>
          <w:tcPr>
            <w:tcW w:w="1595" w:type="dxa"/>
            <w:vAlign w:val="center"/>
          </w:tcPr>
          <w:p w:rsidR="00B91CDD" w:rsidRPr="00B91CDD" w:rsidRDefault="001A61BA" w:rsidP="00014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95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B91CDD" w:rsidRPr="00B91CDD" w:rsidRDefault="00B91CDD" w:rsidP="0001431B">
            <w:pPr>
              <w:jc w:val="center"/>
              <w:rPr>
                <w:sz w:val="24"/>
              </w:rPr>
            </w:pPr>
          </w:p>
        </w:tc>
      </w:tr>
      <w:tr w:rsidR="001A61BA" w:rsidRPr="00B91CDD" w:rsidTr="0001431B">
        <w:trPr>
          <w:trHeight w:val="454"/>
        </w:trPr>
        <w:tc>
          <w:tcPr>
            <w:tcW w:w="1595" w:type="dxa"/>
            <w:vAlign w:val="center"/>
          </w:tcPr>
          <w:p w:rsidR="001A61BA" w:rsidRDefault="001A61BA" w:rsidP="00014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95" w:type="dxa"/>
            <w:vAlign w:val="center"/>
          </w:tcPr>
          <w:p w:rsidR="001A61BA" w:rsidRPr="00B91CDD" w:rsidRDefault="001A61BA" w:rsidP="0001431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1A61BA" w:rsidRPr="00B91CDD" w:rsidRDefault="001A61BA" w:rsidP="0001431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1A61BA" w:rsidRPr="00B91CDD" w:rsidRDefault="001A61BA" w:rsidP="0001431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1A61BA" w:rsidRPr="00B91CDD" w:rsidRDefault="001A61BA" w:rsidP="0001431B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1A61BA" w:rsidRPr="00B91CDD" w:rsidRDefault="001A61BA" w:rsidP="0001431B">
            <w:pPr>
              <w:jc w:val="center"/>
              <w:rPr>
                <w:sz w:val="24"/>
              </w:rPr>
            </w:pPr>
          </w:p>
        </w:tc>
      </w:tr>
    </w:tbl>
    <w:p w:rsidR="00B91CDD" w:rsidRDefault="00B91CDD">
      <w:pPr>
        <w:rPr>
          <w:lang w:val="en-US"/>
        </w:rPr>
      </w:pPr>
    </w:p>
    <w:p w:rsidR="00741B48" w:rsidRDefault="00741B48">
      <w:pPr>
        <w:rPr>
          <w:lang w:val="en-US"/>
        </w:rPr>
      </w:pPr>
    </w:p>
    <w:p w:rsidR="00741B48" w:rsidRPr="00741B48" w:rsidRDefault="00741B48">
      <w:pPr>
        <w:rPr>
          <w:lang w:val="en-US"/>
        </w:rPr>
      </w:pPr>
      <w:bookmarkStart w:id="0" w:name="_GoBack"/>
      <w:bookmarkEnd w:id="0"/>
    </w:p>
    <w:p w:rsidR="001A61BA" w:rsidRDefault="001A61BA" w:rsidP="001A61BA">
      <w:pPr>
        <w:jc w:val="both"/>
      </w:pPr>
      <w:r>
        <w:t>Таблица 1 – Основные показатели деятельности предприятия за 2017-2019 годы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64"/>
        <w:gridCol w:w="1031"/>
        <w:gridCol w:w="1056"/>
        <w:gridCol w:w="1056"/>
        <w:gridCol w:w="1054"/>
        <w:gridCol w:w="1280"/>
        <w:gridCol w:w="1050"/>
        <w:gridCol w:w="1280"/>
      </w:tblGrid>
      <w:tr w:rsidR="00A76064" w:rsidRPr="00B91CDD" w:rsidTr="00A76064">
        <w:trPr>
          <w:trHeight w:val="454"/>
        </w:trPr>
        <w:tc>
          <w:tcPr>
            <w:tcW w:w="922" w:type="pct"/>
            <w:vAlign w:val="center"/>
          </w:tcPr>
          <w:p w:rsidR="00A76064" w:rsidRPr="00B91CDD" w:rsidRDefault="00A76064" w:rsidP="0001431B">
            <w:pPr>
              <w:jc w:val="center"/>
              <w:rPr>
                <w:sz w:val="24"/>
              </w:rPr>
            </w:pPr>
            <w:r w:rsidRPr="00B91CDD">
              <w:rPr>
                <w:sz w:val="24"/>
              </w:rPr>
              <w:t>Показатель</w:t>
            </w:r>
          </w:p>
        </w:tc>
        <w:tc>
          <w:tcPr>
            <w:tcW w:w="565" w:type="pct"/>
            <w:vAlign w:val="center"/>
          </w:tcPr>
          <w:p w:rsidR="00A76064" w:rsidRPr="00B91CDD" w:rsidRDefault="00A76064" w:rsidP="0001431B">
            <w:pPr>
              <w:jc w:val="center"/>
              <w:rPr>
                <w:sz w:val="24"/>
              </w:rPr>
            </w:pPr>
            <w:r w:rsidRPr="00B91CDD">
              <w:rPr>
                <w:sz w:val="24"/>
              </w:rPr>
              <w:t>2017</w:t>
            </w:r>
            <w:r>
              <w:rPr>
                <w:sz w:val="24"/>
              </w:rPr>
              <w:t>, в тыс. руб.</w:t>
            </w:r>
          </w:p>
        </w:tc>
        <w:tc>
          <w:tcPr>
            <w:tcW w:w="565" w:type="pct"/>
            <w:vAlign w:val="center"/>
          </w:tcPr>
          <w:p w:rsidR="00A76064" w:rsidRPr="00B91CDD" w:rsidRDefault="00A76064" w:rsidP="0001431B">
            <w:pPr>
              <w:jc w:val="center"/>
              <w:rPr>
                <w:sz w:val="24"/>
              </w:rPr>
            </w:pPr>
            <w:r w:rsidRPr="00B91CDD">
              <w:rPr>
                <w:sz w:val="24"/>
              </w:rPr>
              <w:t>2018</w:t>
            </w:r>
            <w:r>
              <w:rPr>
                <w:sz w:val="24"/>
              </w:rPr>
              <w:t>, в тыс. руб.</w:t>
            </w:r>
          </w:p>
        </w:tc>
        <w:tc>
          <w:tcPr>
            <w:tcW w:w="565" w:type="pct"/>
            <w:vAlign w:val="center"/>
          </w:tcPr>
          <w:p w:rsidR="00A76064" w:rsidRPr="00B91CDD" w:rsidRDefault="00A76064" w:rsidP="0001431B">
            <w:pPr>
              <w:jc w:val="center"/>
              <w:rPr>
                <w:sz w:val="24"/>
              </w:rPr>
            </w:pPr>
            <w:r w:rsidRPr="00B91CDD">
              <w:rPr>
                <w:sz w:val="24"/>
              </w:rPr>
              <w:t>2019</w:t>
            </w:r>
            <w:r>
              <w:rPr>
                <w:sz w:val="24"/>
              </w:rPr>
              <w:t>, в тыс. руб.</w:t>
            </w:r>
          </w:p>
        </w:tc>
        <w:tc>
          <w:tcPr>
            <w:tcW w:w="564" w:type="pct"/>
            <w:vAlign w:val="center"/>
          </w:tcPr>
          <w:p w:rsidR="00A76064" w:rsidRPr="00B91CDD" w:rsidRDefault="00A76064" w:rsidP="00A76064">
            <w:pPr>
              <w:jc w:val="center"/>
              <w:rPr>
                <w:sz w:val="24"/>
              </w:rPr>
            </w:pPr>
            <w:r w:rsidRPr="00B91CDD">
              <w:rPr>
                <w:sz w:val="24"/>
              </w:rPr>
              <w:t xml:space="preserve">Изм. </w:t>
            </w:r>
            <w:r>
              <w:rPr>
                <w:sz w:val="24"/>
              </w:rPr>
              <w:t>2018-2017</w:t>
            </w:r>
            <w:r>
              <w:rPr>
                <w:sz w:val="24"/>
              </w:rPr>
              <w:t>, в тыс. руб.</w:t>
            </w:r>
          </w:p>
        </w:tc>
        <w:tc>
          <w:tcPr>
            <w:tcW w:w="669" w:type="pct"/>
            <w:vAlign w:val="center"/>
          </w:tcPr>
          <w:p w:rsidR="00A76064" w:rsidRPr="00B91CDD" w:rsidRDefault="00A76064" w:rsidP="00106728">
            <w:pPr>
              <w:jc w:val="center"/>
              <w:rPr>
                <w:sz w:val="24"/>
              </w:rPr>
            </w:pPr>
            <w:r w:rsidRPr="00B91CDD">
              <w:rPr>
                <w:sz w:val="24"/>
              </w:rPr>
              <w:t xml:space="preserve">Изм. </w:t>
            </w:r>
            <w:r>
              <w:rPr>
                <w:sz w:val="24"/>
              </w:rPr>
              <w:t>201</w:t>
            </w:r>
            <w:r w:rsidR="00106728">
              <w:rPr>
                <w:sz w:val="24"/>
              </w:rPr>
              <w:t>8</w:t>
            </w:r>
            <w:r>
              <w:rPr>
                <w:sz w:val="24"/>
              </w:rPr>
              <w:t>-201</w:t>
            </w:r>
            <w:r w:rsidR="00106728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Pr="00B91CDD">
              <w:rPr>
                <w:sz w:val="24"/>
              </w:rPr>
              <w:t>отн</w:t>
            </w:r>
            <w:r>
              <w:rPr>
                <w:sz w:val="24"/>
              </w:rPr>
              <w:t>., в процентах</w:t>
            </w:r>
          </w:p>
        </w:tc>
        <w:tc>
          <w:tcPr>
            <w:tcW w:w="575" w:type="pct"/>
            <w:vAlign w:val="center"/>
          </w:tcPr>
          <w:p w:rsidR="00A76064" w:rsidRPr="00B91CDD" w:rsidRDefault="00A76064" w:rsidP="00106728">
            <w:pPr>
              <w:jc w:val="center"/>
              <w:rPr>
                <w:sz w:val="24"/>
              </w:rPr>
            </w:pPr>
            <w:r w:rsidRPr="00B91CDD">
              <w:rPr>
                <w:sz w:val="24"/>
              </w:rPr>
              <w:t xml:space="preserve">Изм. </w:t>
            </w:r>
            <w:r>
              <w:rPr>
                <w:sz w:val="24"/>
              </w:rPr>
              <w:t>201</w:t>
            </w:r>
            <w:r w:rsidR="00106728">
              <w:rPr>
                <w:sz w:val="24"/>
              </w:rPr>
              <w:t>9</w:t>
            </w:r>
            <w:r>
              <w:rPr>
                <w:sz w:val="24"/>
              </w:rPr>
              <w:t>-201</w:t>
            </w:r>
            <w:r w:rsidR="00106728">
              <w:rPr>
                <w:sz w:val="24"/>
              </w:rPr>
              <w:t>8</w:t>
            </w:r>
            <w:r>
              <w:rPr>
                <w:sz w:val="24"/>
              </w:rPr>
              <w:t>, в тыс. руб.</w:t>
            </w:r>
          </w:p>
        </w:tc>
        <w:tc>
          <w:tcPr>
            <w:tcW w:w="575" w:type="pct"/>
            <w:vAlign w:val="center"/>
          </w:tcPr>
          <w:p w:rsidR="00A76064" w:rsidRPr="00B91CDD" w:rsidRDefault="00A76064" w:rsidP="0001431B">
            <w:pPr>
              <w:jc w:val="center"/>
              <w:rPr>
                <w:sz w:val="24"/>
              </w:rPr>
            </w:pPr>
            <w:r w:rsidRPr="00B91CDD">
              <w:rPr>
                <w:sz w:val="24"/>
              </w:rPr>
              <w:t xml:space="preserve">Изм. </w:t>
            </w:r>
            <w:r>
              <w:rPr>
                <w:sz w:val="24"/>
              </w:rPr>
              <w:t xml:space="preserve">2019-2018 </w:t>
            </w:r>
            <w:r w:rsidRPr="00B91CDD">
              <w:rPr>
                <w:sz w:val="24"/>
              </w:rPr>
              <w:t>отн</w:t>
            </w:r>
            <w:r>
              <w:rPr>
                <w:sz w:val="24"/>
              </w:rPr>
              <w:t>., в процентах</w:t>
            </w:r>
          </w:p>
        </w:tc>
      </w:tr>
      <w:tr w:rsidR="002037F1" w:rsidRPr="00B91CDD" w:rsidTr="002C64EE">
        <w:trPr>
          <w:trHeight w:val="454"/>
        </w:trPr>
        <w:tc>
          <w:tcPr>
            <w:tcW w:w="922" w:type="pct"/>
            <w:shd w:val="clear" w:color="auto" w:fill="FABF8F" w:themeFill="accent6" w:themeFillTint="99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pct"/>
            <w:shd w:val="clear" w:color="auto" w:fill="FABF8F" w:themeFill="accent6" w:themeFillTint="99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pct"/>
            <w:shd w:val="clear" w:color="auto" w:fill="FABF8F" w:themeFill="accent6" w:themeFillTint="99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" w:type="pct"/>
            <w:shd w:val="clear" w:color="auto" w:fill="FABF8F" w:themeFill="accent6" w:themeFillTint="99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pct"/>
            <w:shd w:val="clear" w:color="auto" w:fill="FABF8F" w:themeFill="accent6" w:themeFillTint="99"/>
            <w:vAlign w:val="center"/>
          </w:tcPr>
          <w:p w:rsidR="002037F1" w:rsidRPr="00B91CDD" w:rsidRDefault="002037F1" w:rsidP="0010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= </w:t>
            </w:r>
            <w:r w:rsidR="00106728">
              <w:rPr>
                <w:sz w:val="24"/>
              </w:rPr>
              <w:t>3</w:t>
            </w:r>
            <w:r>
              <w:rPr>
                <w:sz w:val="24"/>
              </w:rPr>
              <w:t xml:space="preserve"> – 2</w:t>
            </w:r>
          </w:p>
        </w:tc>
        <w:tc>
          <w:tcPr>
            <w:tcW w:w="669" w:type="pct"/>
            <w:shd w:val="clear" w:color="auto" w:fill="FABF8F" w:themeFill="accent6" w:themeFillTint="99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= 5 / 2 × 100</w:t>
            </w:r>
          </w:p>
        </w:tc>
        <w:tc>
          <w:tcPr>
            <w:tcW w:w="575" w:type="pct"/>
            <w:shd w:val="clear" w:color="auto" w:fill="FABF8F" w:themeFill="accent6" w:themeFillTint="99"/>
            <w:vAlign w:val="center"/>
          </w:tcPr>
          <w:p w:rsidR="002037F1" w:rsidRPr="00B91CDD" w:rsidRDefault="00106728" w:rsidP="00014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= 4 - 3</w:t>
            </w:r>
          </w:p>
        </w:tc>
        <w:tc>
          <w:tcPr>
            <w:tcW w:w="575" w:type="pct"/>
            <w:shd w:val="clear" w:color="auto" w:fill="FABF8F" w:themeFill="accent6" w:themeFillTint="99"/>
            <w:vAlign w:val="center"/>
          </w:tcPr>
          <w:p w:rsidR="002037F1" w:rsidRPr="00B91CDD" w:rsidRDefault="00106728" w:rsidP="00014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= 7 / 3 × 100</w:t>
            </w:r>
          </w:p>
        </w:tc>
      </w:tr>
      <w:tr w:rsidR="002037F1" w:rsidRPr="00B91CDD" w:rsidTr="00A76064">
        <w:trPr>
          <w:trHeight w:val="454"/>
        </w:trPr>
        <w:tc>
          <w:tcPr>
            <w:tcW w:w="922" w:type="pct"/>
            <w:vAlign w:val="center"/>
          </w:tcPr>
          <w:p w:rsidR="002037F1" w:rsidRPr="00B91CDD" w:rsidRDefault="002037F1" w:rsidP="002C64EE">
            <w:pPr>
              <w:rPr>
                <w:sz w:val="24"/>
              </w:rPr>
            </w:pPr>
            <w:r w:rsidRPr="00B91CDD">
              <w:rPr>
                <w:sz w:val="24"/>
              </w:rPr>
              <w:t>Выручка</w:t>
            </w:r>
          </w:p>
        </w:tc>
        <w:tc>
          <w:tcPr>
            <w:tcW w:w="56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64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669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7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7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</w:tr>
      <w:tr w:rsidR="002037F1" w:rsidRPr="00B91CDD" w:rsidTr="00A76064">
        <w:trPr>
          <w:trHeight w:val="454"/>
        </w:trPr>
        <w:tc>
          <w:tcPr>
            <w:tcW w:w="922" w:type="pct"/>
            <w:vAlign w:val="center"/>
          </w:tcPr>
          <w:p w:rsidR="002037F1" w:rsidRPr="00B91CDD" w:rsidRDefault="002037F1" w:rsidP="002C64EE">
            <w:pPr>
              <w:rPr>
                <w:sz w:val="24"/>
              </w:rPr>
            </w:pPr>
            <w:r w:rsidRPr="00B91CDD">
              <w:rPr>
                <w:sz w:val="24"/>
              </w:rPr>
              <w:t>Себестоимость</w:t>
            </w:r>
          </w:p>
        </w:tc>
        <w:tc>
          <w:tcPr>
            <w:tcW w:w="56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64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669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7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7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</w:tr>
      <w:tr w:rsidR="002037F1" w:rsidRPr="00B91CDD" w:rsidTr="00A76064">
        <w:trPr>
          <w:trHeight w:val="454"/>
        </w:trPr>
        <w:tc>
          <w:tcPr>
            <w:tcW w:w="922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6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64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669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7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7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</w:tr>
      <w:tr w:rsidR="002037F1" w:rsidRPr="00B91CDD" w:rsidTr="00A76064">
        <w:trPr>
          <w:trHeight w:val="454"/>
        </w:trPr>
        <w:tc>
          <w:tcPr>
            <w:tcW w:w="922" w:type="pct"/>
            <w:vAlign w:val="center"/>
          </w:tcPr>
          <w:p w:rsidR="002037F1" w:rsidRDefault="002037F1" w:rsidP="00014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6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64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669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7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  <w:tc>
          <w:tcPr>
            <w:tcW w:w="575" w:type="pct"/>
            <w:vAlign w:val="center"/>
          </w:tcPr>
          <w:p w:rsidR="002037F1" w:rsidRPr="00B91CDD" w:rsidRDefault="002037F1" w:rsidP="0001431B">
            <w:pPr>
              <w:jc w:val="center"/>
              <w:rPr>
                <w:sz w:val="24"/>
              </w:rPr>
            </w:pPr>
          </w:p>
        </w:tc>
      </w:tr>
    </w:tbl>
    <w:p w:rsidR="001A61BA" w:rsidRDefault="001A61BA"/>
    <w:sectPr w:rsidR="001A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DD"/>
    <w:rsid w:val="00106728"/>
    <w:rsid w:val="001A61BA"/>
    <w:rsid w:val="002037F1"/>
    <w:rsid w:val="002C64EE"/>
    <w:rsid w:val="00436B98"/>
    <w:rsid w:val="004502F6"/>
    <w:rsid w:val="00741B48"/>
    <w:rsid w:val="00A76064"/>
    <w:rsid w:val="00B27E53"/>
    <w:rsid w:val="00B91CDD"/>
    <w:rsid w:val="00D7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2F6"/>
    <w:pPr>
      <w:keepNext/>
      <w:keepLines/>
      <w:spacing w:after="360" w:line="240" w:lineRule="auto"/>
      <w:jc w:val="both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02F6"/>
    <w:pPr>
      <w:keepNext/>
      <w:keepLines/>
      <w:spacing w:before="240" w:after="240" w:line="240" w:lineRule="auto"/>
      <w:jc w:val="both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2F6"/>
    <w:rPr>
      <w:rFonts w:eastAsiaTheme="majorEastAsia" w:cstheme="majorBidi"/>
      <w:b/>
      <w:bCs/>
      <w:sz w:val="32"/>
    </w:rPr>
  </w:style>
  <w:style w:type="character" w:customStyle="1" w:styleId="20">
    <w:name w:val="Заголовок 2 Знак"/>
    <w:basedOn w:val="a0"/>
    <w:link w:val="2"/>
    <w:uiPriority w:val="9"/>
    <w:rsid w:val="004502F6"/>
    <w:rPr>
      <w:rFonts w:eastAsiaTheme="majorEastAsia" w:cstheme="majorBidi"/>
      <w:b/>
      <w:bCs/>
      <w:szCs w:val="26"/>
    </w:rPr>
  </w:style>
  <w:style w:type="paragraph" w:styleId="11">
    <w:name w:val="toc 1"/>
    <w:aliases w:val="Стандарт 14 точки"/>
    <w:basedOn w:val="a"/>
    <w:next w:val="a"/>
    <w:autoRedefine/>
    <w:uiPriority w:val="39"/>
    <w:unhideWhenUsed/>
    <w:qFormat/>
    <w:rsid w:val="00B27E53"/>
    <w:pPr>
      <w:tabs>
        <w:tab w:val="right" w:pos="9345"/>
      </w:tabs>
      <w:jc w:val="both"/>
    </w:pPr>
    <w:rPr>
      <w:rFonts w:cstheme="minorBidi"/>
      <w:szCs w:val="22"/>
    </w:rPr>
  </w:style>
  <w:style w:type="table" w:styleId="a3">
    <w:name w:val="Table Grid"/>
    <w:basedOn w:val="a1"/>
    <w:uiPriority w:val="59"/>
    <w:rsid w:val="00B91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2F6"/>
    <w:pPr>
      <w:keepNext/>
      <w:keepLines/>
      <w:spacing w:after="360" w:line="240" w:lineRule="auto"/>
      <w:jc w:val="both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02F6"/>
    <w:pPr>
      <w:keepNext/>
      <w:keepLines/>
      <w:spacing w:before="240" w:after="240" w:line="240" w:lineRule="auto"/>
      <w:jc w:val="both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2F6"/>
    <w:rPr>
      <w:rFonts w:eastAsiaTheme="majorEastAsia" w:cstheme="majorBidi"/>
      <w:b/>
      <w:bCs/>
      <w:sz w:val="32"/>
    </w:rPr>
  </w:style>
  <w:style w:type="character" w:customStyle="1" w:styleId="20">
    <w:name w:val="Заголовок 2 Знак"/>
    <w:basedOn w:val="a0"/>
    <w:link w:val="2"/>
    <w:uiPriority w:val="9"/>
    <w:rsid w:val="004502F6"/>
    <w:rPr>
      <w:rFonts w:eastAsiaTheme="majorEastAsia" w:cstheme="majorBidi"/>
      <w:b/>
      <w:bCs/>
      <w:szCs w:val="26"/>
    </w:rPr>
  </w:style>
  <w:style w:type="paragraph" w:styleId="11">
    <w:name w:val="toc 1"/>
    <w:aliases w:val="Стандарт 14 точки"/>
    <w:basedOn w:val="a"/>
    <w:next w:val="a"/>
    <w:autoRedefine/>
    <w:uiPriority w:val="39"/>
    <w:unhideWhenUsed/>
    <w:qFormat/>
    <w:rsid w:val="00B27E53"/>
    <w:pPr>
      <w:tabs>
        <w:tab w:val="right" w:pos="9345"/>
      </w:tabs>
      <w:jc w:val="both"/>
    </w:pPr>
    <w:rPr>
      <w:rFonts w:cstheme="minorBidi"/>
      <w:szCs w:val="22"/>
    </w:rPr>
  </w:style>
  <w:style w:type="table" w:styleId="a3">
    <w:name w:val="Table Grid"/>
    <w:basedOn w:val="a1"/>
    <w:uiPriority w:val="59"/>
    <w:rsid w:val="00B91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6A3C-865F-4072-A2B4-965CBFF8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2017-08-22T19:06:00Z</dcterms:created>
  <dcterms:modified xsi:type="dcterms:W3CDTF">2017-08-22T19:30:00Z</dcterms:modified>
</cp:coreProperties>
</file>